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9D4E2A" w:rsidRPr="009D4E2A" w:rsidRDefault="009D4E2A" w:rsidP="009D4E2A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047079" w:rsidRDefault="00047079" w:rsidP="009D4E2A">
      <w:pPr>
        <w:spacing w:after="0"/>
      </w:pPr>
    </w:p>
    <w:p w:rsidR="009D4E2A" w:rsidRDefault="009D4E2A" w:rsidP="009D4E2A">
      <w:pPr>
        <w:spacing w:after="0"/>
      </w:pPr>
    </w:p>
    <w:p w:rsidR="009D4E2A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E2A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E2A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E2A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E2A" w:rsidRPr="000E48AB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9D4E2A" w:rsidRPr="000E48AB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9D4E2A" w:rsidRPr="000E48AB" w:rsidRDefault="009D4E2A" w:rsidP="009D4E2A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Calibri" w:hAnsi="Times New Roman" w:cs="Times New Roman"/>
          <w:b/>
          <w:sz w:val="28"/>
          <w:szCs w:val="28"/>
        </w:rPr>
        <w:t>о проведенных мероприятиях</w:t>
      </w:r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9D4E2A" w:rsidRPr="000E48AB" w:rsidRDefault="009D4E2A" w:rsidP="009D4E2A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по реализации Единой Концепции </w:t>
      </w:r>
      <w:proofErr w:type="gramStart"/>
      <w:r w:rsidRPr="000E48AB">
        <w:rPr>
          <w:rFonts w:ascii="Times New Roman" w:eastAsia="Gungsuh" w:hAnsi="Times New Roman" w:cs="Times New Roman"/>
          <w:b/>
          <w:sz w:val="28"/>
          <w:szCs w:val="28"/>
        </w:rPr>
        <w:t>духовно-нравственного</w:t>
      </w:r>
      <w:proofErr w:type="gramEnd"/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 </w:t>
      </w:r>
    </w:p>
    <w:p w:rsidR="009D4E2A" w:rsidRPr="000E48AB" w:rsidRDefault="009D4E2A" w:rsidP="009D4E2A">
      <w:pPr>
        <w:spacing w:line="240" w:lineRule="exact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E48AB">
        <w:rPr>
          <w:rFonts w:ascii="Times New Roman" w:eastAsia="Gungsuh" w:hAnsi="Times New Roman" w:cs="Times New Roman"/>
          <w:b/>
          <w:sz w:val="28"/>
          <w:szCs w:val="28"/>
        </w:rPr>
        <w:t xml:space="preserve">воспитания и развития подрастающего поколения </w:t>
      </w:r>
    </w:p>
    <w:p w:rsidR="009D4E2A" w:rsidRPr="00116B14" w:rsidRDefault="009D4E2A" w:rsidP="009D4E2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1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116B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16B14">
        <w:rPr>
          <w:rFonts w:ascii="Times New Roman" w:hAnsi="Times New Roman" w:cs="Times New Roman"/>
          <w:b/>
          <w:sz w:val="28"/>
          <w:szCs w:val="28"/>
        </w:rPr>
        <w:t xml:space="preserve"> квартал 2018 года</w:t>
      </w:r>
    </w:p>
    <w:p w:rsidR="009D4E2A" w:rsidRDefault="009D4E2A" w:rsidP="009D4E2A">
      <w:pPr>
        <w:spacing w:after="0"/>
      </w:pPr>
    </w:p>
    <w:p w:rsidR="009D4E2A" w:rsidRDefault="009D4E2A"/>
    <w:tbl>
      <w:tblPr>
        <w:tblStyle w:val="a3"/>
        <w:tblW w:w="10065" w:type="dxa"/>
        <w:tblInd w:w="-459" w:type="dxa"/>
        <w:tblLook w:val="04A0"/>
      </w:tblPr>
      <w:tblGrid>
        <w:gridCol w:w="532"/>
        <w:gridCol w:w="3247"/>
        <w:gridCol w:w="1904"/>
        <w:gridCol w:w="1901"/>
        <w:gridCol w:w="2481"/>
      </w:tblGrid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выполнения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Ответственное лицо</w:t>
            </w:r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мероприятий, приуроченных к 200-летию столицы ЧР 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розный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01.10.2018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ГБДОУ №1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Жайна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D4E2A" w:rsidRDefault="009D4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Гиляны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ав. по УВР Исаева Э.А., воспитатели</w:t>
            </w:r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по профилактике дорожно-транспортных происшествий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18.10.2018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Хастаева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Малкан</w:t>
            </w:r>
            <w:proofErr w:type="spellEnd"/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по популяризации семейных ценностей и духовно- нравственного воспитания подрастающего поколения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07.11.2018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Баймурадова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Заира</w:t>
            </w:r>
          </w:p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мероприятий, посвященные празднованию Дня матери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ав. по УВР Исаева Э.А., воспитатели</w:t>
            </w:r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мероприятий среди сотрудников на тему: «Профилактика наркомании алкоголизма  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22.11.2018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Диетсестра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Майсет</w:t>
            </w:r>
            <w:proofErr w:type="spellEnd"/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Мероприятия, посвященные Дню рождения Пророка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Мухаммада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(да благословит Его Аллах и приветствует) и наступлению месяца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Рабууль-аль-Эвваль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ав. по УВР Исаева Э.А., воспитатели</w:t>
            </w:r>
          </w:p>
        </w:tc>
      </w:tr>
      <w:tr w:rsidR="009D4E2A" w:rsidTr="009D4E2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 Дню героев Отечества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ав. по УВР Исаева Э.А., воспитатели</w:t>
            </w:r>
          </w:p>
        </w:tc>
      </w:tr>
      <w:tr w:rsidR="009D4E2A" w:rsidTr="009D4E2A">
        <w:trPr>
          <w:trHeight w:val="9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мероприятий, посвященные празднику «День Конституции РФ»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ав. по УВР Исаева Э.А., воспитатели</w:t>
            </w:r>
          </w:p>
        </w:tc>
      </w:tr>
      <w:tr w:rsidR="009D4E2A" w:rsidTr="009D4E2A">
        <w:trPr>
          <w:trHeight w:val="130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среди воспитанников района по популяризации спорта и здорового образа жизни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2A" w:rsidRDefault="009D4E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13.12.2018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A" w:rsidRDefault="009D4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ав. по УВР Исаева Э.А.,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Джайнабизова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Радима</w:t>
            </w:r>
            <w:proofErr w:type="spellEnd"/>
          </w:p>
        </w:tc>
      </w:tr>
    </w:tbl>
    <w:p w:rsidR="009D4E2A" w:rsidRDefault="009D4E2A">
      <w:pPr>
        <w:rPr>
          <w:lang w:val="en-US"/>
        </w:rPr>
      </w:pPr>
    </w:p>
    <w:p w:rsidR="009D4E2A" w:rsidRDefault="009D4E2A">
      <w:pPr>
        <w:rPr>
          <w:lang w:val="en-US"/>
        </w:rPr>
      </w:pPr>
    </w:p>
    <w:p w:rsidR="009D4E2A" w:rsidRDefault="009D4E2A">
      <w:pPr>
        <w:rPr>
          <w:lang w:val="en-US"/>
        </w:rPr>
      </w:pPr>
    </w:p>
    <w:p w:rsidR="009D4E2A" w:rsidRPr="009D4E2A" w:rsidRDefault="009D4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                                                                   З.А. Хаджиматова</w:t>
      </w:r>
    </w:p>
    <w:sectPr w:rsidR="009D4E2A" w:rsidRPr="009D4E2A" w:rsidSect="0004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DA" w:rsidRDefault="009248DA" w:rsidP="009D4E2A">
      <w:pPr>
        <w:spacing w:after="0" w:line="240" w:lineRule="auto"/>
      </w:pPr>
      <w:r>
        <w:separator/>
      </w:r>
    </w:p>
  </w:endnote>
  <w:endnote w:type="continuationSeparator" w:id="0">
    <w:p w:rsidR="009248DA" w:rsidRDefault="009248DA" w:rsidP="009D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DA" w:rsidRDefault="009248DA" w:rsidP="009D4E2A">
      <w:pPr>
        <w:spacing w:after="0" w:line="240" w:lineRule="auto"/>
      </w:pPr>
      <w:r>
        <w:separator/>
      </w:r>
    </w:p>
  </w:footnote>
  <w:footnote w:type="continuationSeparator" w:id="0">
    <w:p w:rsidR="009248DA" w:rsidRDefault="009248DA" w:rsidP="009D4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E2A"/>
    <w:rsid w:val="00047079"/>
    <w:rsid w:val="009248DA"/>
    <w:rsid w:val="009D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Petimat Bakhaeva</dc:creator>
  <cp:keywords/>
  <dc:description/>
  <cp:lastModifiedBy>Petimat Bakhaeva</cp:lastModifiedBy>
  <cp:revision>2</cp:revision>
  <cp:lastPrinted>2019-03-03T21:31:00Z</cp:lastPrinted>
  <dcterms:created xsi:type="dcterms:W3CDTF">2019-03-03T21:28:00Z</dcterms:created>
  <dcterms:modified xsi:type="dcterms:W3CDTF">2019-03-03T21:32:00Z</dcterms:modified>
</cp:coreProperties>
</file>